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Nullam sagittis. Phasellus magna. Suspendisse faucibus, nunc et pellentesque egestas, lacus ante convallis tellus, vitae iaculis lacus elit id tortor. Nulla sit amet est. Fusce pharetra convallis urna.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Nullam accumsan lorem in dui. Vestibulum ullamcorper mauris at ligula. Fusce convallis metus id felis luctus adipiscing. Morbi mollis tellus ac sapien. Donec id justo.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Etiam rhoncus. Donec quam felis, ultricies nec, pellentesque eu, pretium quis, sem. Nulla sit amet est. Donec vitae sapien ut libero venenatis faucibus. Quisque rutrum.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Fusce neque. Fusce pharetra convallis urna. Nam ipsum risus, rutrum vitae, vestibulum eu, molestie vel, lacus. Cras sagittis. Etiam sollicitudin, ipsum eu pulvinar rutrum, tellus ipsum laoreet sapien, quis venenatis ante odio sit amet eros.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Donec mollis hendrerit risus. Fusce pharetra convallis urna. Nam quam nunc, blandit vel, luctus pulvinar, hendrerit id, lorem. In hac habitasse platea dictumst. Ut a nisl id ante tempus hendrerit.</w:t>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